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</w:t>
      </w:r>
      <w:r>
        <w:rPr>
          <w:rFonts w:ascii="Times New Roman" w:eastAsia="Times New Roman" w:hAnsi="Times New Roman" w:cs="Times New Roman"/>
        </w:rPr>
        <w:t xml:space="preserve">привлекаемого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Шутанова</w:t>
      </w:r>
      <w:r>
        <w:rPr>
          <w:rFonts w:ascii="Times New Roman" w:eastAsia="Times New Roman" w:hAnsi="Times New Roman" w:cs="Times New Roman"/>
        </w:rPr>
        <w:t xml:space="preserve"> Павла Викторовича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Шутанова</w:t>
      </w:r>
      <w:r>
        <w:rPr>
          <w:rFonts w:ascii="Times New Roman" w:eastAsia="Times New Roman" w:hAnsi="Times New Roman" w:cs="Times New Roman"/>
        </w:rPr>
        <w:t xml:space="preserve"> Павла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№188803862</w:t>
      </w:r>
      <w:r>
        <w:rPr>
          <w:rFonts w:ascii="Times New Roman" w:eastAsia="Times New Roman" w:hAnsi="Times New Roman" w:cs="Times New Roman"/>
        </w:rPr>
        <w:t>4086</w:t>
      </w:r>
      <w:r>
        <w:rPr>
          <w:rFonts w:ascii="Times New Roman" w:eastAsia="Times New Roman" w:hAnsi="Times New Roman" w:cs="Times New Roman"/>
        </w:rPr>
        <w:t>497763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28.04.2025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Шутанову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назначено нака</w:t>
      </w:r>
      <w:r>
        <w:rPr>
          <w:rFonts w:ascii="Times New Roman" w:eastAsia="Times New Roman" w:hAnsi="Times New Roman" w:cs="Times New Roman"/>
        </w:rPr>
        <w:t>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 xml:space="preserve"> П.В.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 xml:space="preserve"> вину во вменённом административном правонарушении признал в полно</w:t>
      </w:r>
      <w:r>
        <w:rPr>
          <w:rFonts w:ascii="Times New Roman" w:eastAsia="Times New Roman" w:hAnsi="Times New Roman" w:cs="Times New Roman"/>
        </w:rPr>
        <w:t xml:space="preserve">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>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</w:t>
      </w:r>
      <w:r>
        <w:rPr>
          <w:rFonts w:ascii="Times New Roman" w:eastAsia="Times New Roman" w:hAnsi="Times New Roman" w:cs="Times New Roman"/>
        </w:rPr>
        <w:t>возможным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Fonts w:ascii="Times New Roman" w:eastAsia="Times New Roman" w:hAnsi="Times New Roman" w:cs="Times New Roman"/>
        </w:rPr>
        <w:t>Шутанов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Шутанова</w:t>
      </w:r>
      <w:r>
        <w:rPr>
          <w:rFonts w:ascii="Times New Roman" w:eastAsia="Times New Roman" w:hAnsi="Times New Roman" w:cs="Times New Roman"/>
        </w:rPr>
        <w:t xml:space="preserve"> Павла Викторовича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ул. Совхозная, 3 судебный участок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940"/>
      <w:gridCol w:w="944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